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466"/>
      </w:tblGrid>
      <w:tr w:rsidR="00A820A4" w:rsidRPr="009917FC" w:rsidTr="002169D9">
        <w:tc>
          <w:tcPr>
            <w:tcW w:w="1555" w:type="dxa"/>
          </w:tcPr>
          <w:p w:rsidR="00A820A4" w:rsidRPr="009917FC" w:rsidRDefault="00A820A4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41" w:type="dxa"/>
            <w:gridSpan w:val="2"/>
          </w:tcPr>
          <w:p w:rsidR="00A820A4" w:rsidRPr="009917FC" w:rsidRDefault="00A820A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D7B89">
              <w:rPr>
                <w:rFonts w:ascii="宋体" w:eastAsia="宋体" w:hAnsi="宋体" w:hint="eastAsia"/>
                <w:sz w:val="28"/>
                <w:szCs w:val="28"/>
              </w:rPr>
              <w:t>中药定向透药治疗仪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AD7B89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D7B89">
              <w:rPr>
                <w:rFonts w:ascii="宋体" w:eastAsia="宋体" w:hAnsi="宋体"/>
                <w:sz w:val="28"/>
                <w:szCs w:val="28"/>
              </w:rPr>
              <w:t>DS-MF-2A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896D79" w:rsidRPr="00896D79" w:rsidRDefault="00AD7B89" w:rsidP="00AD7B89">
            <w:pPr>
              <w:rPr>
                <w:rFonts w:ascii="宋体" w:eastAsia="宋体" w:hAnsi="宋体"/>
                <w:sz w:val="28"/>
                <w:szCs w:val="28"/>
              </w:rPr>
            </w:pPr>
            <w:r w:rsidRPr="00AD7B89">
              <w:rPr>
                <w:rFonts w:ascii="宋体" w:eastAsia="宋体" w:hAnsi="宋体" w:hint="eastAsia"/>
                <w:sz w:val="28"/>
                <w:szCs w:val="28"/>
              </w:rPr>
              <w:t>利用单向中频电流将带电或中性药物粒子经电极导入皮肤，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促进药物的透皮吸收</w:t>
            </w:r>
            <w:r w:rsidRPr="00AD7B89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35378A">
        <w:trPr>
          <w:trHeight w:val="7083"/>
        </w:trPr>
        <w:tc>
          <w:tcPr>
            <w:tcW w:w="8296" w:type="dxa"/>
            <w:gridSpan w:val="3"/>
          </w:tcPr>
          <w:p w:rsidR="009917FC" w:rsidRPr="009917FC" w:rsidRDefault="009917FC" w:rsidP="00DF3DA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1、低频脉冲频率1～440Hz；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2、中频调制频率1250～4000Hz。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3、输出强度0～99共100级步进可调。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4、热疗温度：小于50℃；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5、真彩TFT液晶屏全中文显示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6、治疗电极脱落自动报警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7、输出脉冲波形</w:t>
            </w:r>
            <w:r w:rsidRPr="00DF3DA5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DF3DA5">
              <w:rPr>
                <w:rFonts w:ascii="宋体" w:eastAsia="宋体" w:hAnsi="宋体"/>
                <w:sz w:val="24"/>
                <w:szCs w:val="24"/>
              </w:rPr>
              <w:t>直流叠加低频方波脉冲；直流叠加低频方波调制脉冲；低频方波脉宽调制式中频脉冲；方波；锯齿波；三角波；棱形波；正弦波及混合波。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8、具备中频按摩、药物导入、按摩+导入三种治疗模式</w:t>
            </w:r>
          </w:p>
          <w:p w:rsidR="0035378A" w:rsidRPr="00DF3DA5" w:rsidRDefault="0035378A" w:rsidP="00DF3DA5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9、</w:t>
            </w:r>
            <w:r w:rsidRPr="00DF3DA5">
              <w:rPr>
                <w:rFonts w:ascii="宋体" w:eastAsia="宋体" w:hAnsi="宋体" w:hint="eastAsia"/>
                <w:sz w:val="24"/>
                <w:szCs w:val="24"/>
              </w:rPr>
              <w:t>至少</w:t>
            </w:r>
            <w:r w:rsidRPr="00DF3DA5">
              <w:rPr>
                <w:rFonts w:ascii="宋体" w:eastAsia="宋体" w:hAnsi="宋体"/>
                <w:sz w:val="24"/>
                <w:szCs w:val="24"/>
              </w:rPr>
              <w:t>四路八通道输出</w:t>
            </w:r>
          </w:p>
          <w:p w:rsidR="00F06A8F" w:rsidRPr="00F06A8F" w:rsidRDefault="0035378A" w:rsidP="00DF3DA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DF3DA5">
              <w:rPr>
                <w:rFonts w:ascii="宋体" w:eastAsia="宋体" w:hAnsi="宋体"/>
                <w:sz w:val="24"/>
                <w:szCs w:val="24"/>
              </w:rPr>
              <w:t>10、豪华推车式主机，流线型设计，便于移动（立式）</w:t>
            </w:r>
          </w:p>
        </w:tc>
      </w:tr>
    </w:tbl>
    <w:p w:rsidR="00F06A8F" w:rsidRPr="00F06A8F" w:rsidRDefault="00F06A8F" w:rsidP="00DF3DA5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E8D" w:rsidRDefault="00953E8D" w:rsidP="00896D79">
      <w:r>
        <w:separator/>
      </w:r>
    </w:p>
  </w:endnote>
  <w:endnote w:type="continuationSeparator" w:id="0">
    <w:p w:rsidR="00953E8D" w:rsidRDefault="00953E8D" w:rsidP="0089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E8D" w:rsidRDefault="00953E8D" w:rsidP="00896D79">
      <w:r>
        <w:separator/>
      </w:r>
    </w:p>
  </w:footnote>
  <w:footnote w:type="continuationSeparator" w:id="0">
    <w:p w:rsidR="00953E8D" w:rsidRDefault="00953E8D" w:rsidP="00896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47C08"/>
    <w:multiLevelType w:val="hybridMultilevel"/>
    <w:tmpl w:val="46AE0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090273"/>
    <w:rsid w:val="001B2722"/>
    <w:rsid w:val="00237523"/>
    <w:rsid w:val="00325283"/>
    <w:rsid w:val="0035378A"/>
    <w:rsid w:val="003C3F36"/>
    <w:rsid w:val="00606115"/>
    <w:rsid w:val="007C0E4C"/>
    <w:rsid w:val="0085369C"/>
    <w:rsid w:val="00896D79"/>
    <w:rsid w:val="00953E8D"/>
    <w:rsid w:val="009917FC"/>
    <w:rsid w:val="00A60B41"/>
    <w:rsid w:val="00A820A4"/>
    <w:rsid w:val="00AD7B89"/>
    <w:rsid w:val="00D846F8"/>
    <w:rsid w:val="00DF3DA5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96D7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9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96D79"/>
    <w:rPr>
      <w:sz w:val="18"/>
      <w:szCs w:val="18"/>
    </w:rPr>
  </w:style>
  <w:style w:type="paragraph" w:styleId="a8">
    <w:name w:val="List Paragraph"/>
    <w:basedOn w:val="a"/>
    <w:uiPriority w:val="34"/>
    <w:qFormat/>
    <w:rsid w:val="00896D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294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8</cp:revision>
  <dcterms:created xsi:type="dcterms:W3CDTF">2016-11-23T07:37:00Z</dcterms:created>
  <dcterms:modified xsi:type="dcterms:W3CDTF">2016-12-09T02:08:00Z</dcterms:modified>
</cp:coreProperties>
</file>