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2"/>
        <w:gridCol w:w="762"/>
        <w:gridCol w:w="2105"/>
        <w:gridCol w:w="3693"/>
      </w:tblGrid>
      <w:tr w:rsidR="00CC0373" w:rsidRPr="009917FC" w:rsidTr="00CC0373">
        <w:tc>
          <w:tcPr>
            <w:tcW w:w="1986" w:type="dxa"/>
          </w:tcPr>
          <w:p w:rsidR="00CC0373" w:rsidRPr="009917FC" w:rsidRDefault="00CC0373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23" w:type="dxa"/>
            <w:gridSpan w:val="2"/>
          </w:tcPr>
          <w:p w:rsidR="00CC0373" w:rsidRPr="009917FC" w:rsidRDefault="00CC0373">
            <w:pPr>
              <w:rPr>
                <w:rFonts w:ascii="宋体" w:eastAsia="宋体" w:hAnsi="宋体"/>
                <w:sz w:val="28"/>
                <w:szCs w:val="28"/>
              </w:rPr>
            </w:pPr>
            <w:r w:rsidRPr="008F5806">
              <w:rPr>
                <w:rFonts w:ascii="宋体" w:eastAsia="宋体" w:hAnsi="宋体" w:hint="eastAsia"/>
                <w:sz w:val="28"/>
                <w:szCs w:val="28"/>
              </w:rPr>
              <w:t>脊椎固定板一套</w:t>
            </w:r>
          </w:p>
        </w:tc>
        <w:tc>
          <w:tcPr>
            <w:tcW w:w="3913" w:type="dxa"/>
          </w:tcPr>
          <w:p w:rsidR="00CC0373" w:rsidRPr="009917FC" w:rsidRDefault="00CC0373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CC0373">
        <w:tc>
          <w:tcPr>
            <w:tcW w:w="280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722" w:type="dxa"/>
            <w:gridSpan w:val="2"/>
          </w:tcPr>
          <w:p w:rsidR="007C0E4C" w:rsidRPr="009917FC" w:rsidRDefault="008F5806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F5806">
              <w:rPr>
                <w:rFonts w:ascii="宋体" w:eastAsia="宋体" w:hAnsi="宋体" w:hint="eastAsia"/>
                <w:sz w:val="28"/>
                <w:szCs w:val="28"/>
              </w:rPr>
              <w:t>上海华颐DM-6825，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DM-</w:t>
            </w:r>
            <w:r w:rsidRPr="008F5806">
              <w:rPr>
                <w:rFonts w:ascii="宋体" w:eastAsia="宋体" w:hAnsi="宋体" w:hint="eastAsia"/>
                <w:sz w:val="28"/>
                <w:szCs w:val="28"/>
              </w:rPr>
              <w:t>6826,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DM-</w:t>
            </w:r>
            <w:r w:rsidRPr="008F5806">
              <w:rPr>
                <w:rFonts w:ascii="宋体" w:eastAsia="宋体" w:hAnsi="宋体" w:hint="eastAsia"/>
                <w:sz w:val="28"/>
                <w:szCs w:val="28"/>
              </w:rPr>
              <w:t>6827</w:t>
            </w:r>
          </w:p>
        </w:tc>
      </w:tr>
      <w:tr w:rsidR="009917FC" w:rsidRPr="009917FC" w:rsidTr="00CC0373">
        <w:trPr>
          <w:trHeight w:val="1301"/>
        </w:trPr>
        <w:tc>
          <w:tcPr>
            <w:tcW w:w="8522" w:type="dxa"/>
            <w:gridSpan w:val="4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F5806">
              <w:rPr>
                <w:rFonts w:ascii="宋体" w:eastAsia="宋体" w:hAnsi="宋体" w:hint="eastAsia"/>
                <w:sz w:val="28"/>
                <w:szCs w:val="28"/>
              </w:rPr>
              <w:t>平时教学，各类考核，执业医师考核使用</w:t>
            </w:r>
          </w:p>
        </w:tc>
      </w:tr>
      <w:tr w:rsidR="009917FC" w:rsidRPr="009917FC" w:rsidTr="00CC0373">
        <w:trPr>
          <w:trHeight w:val="7141"/>
        </w:trPr>
        <w:tc>
          <w:tcPr>
            <w:tcW w:w="8522" w:type="dxa"/>
            <w:gridSpan w:val="4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tbl>
            <w:tblPr>
              <w:tblW w:w="78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4"/>
              <w:gridCol w:w="982"/>
              <w:gridCol w:w="620"/>
              <w:gridCol w:w="3200"/>
              <w:gridCol w:w="2670"/>
            </w:tblGrid>
            <w:tr w:rsidR="008F5806" w:rsidRPr="00D75241" w:rsidTr="008F5806">
              <w:trPr>
                <w:trHeight w:val="116"/>
                <w:jc w:val="center"/>
              </w:trPr>
              <w:tc>
                <w:tcPr>
                  <w:tcW w:w="919" w:type="dxa"/>
                  <w:shd w:val="clear" w:color="auto" w:fill="auto"/>
                  <w:noWrap/>
                  <w:vAlign w:val="center"/>
                  <w:hideMark/>
                </w:tcPr>
                <w:p w:rsidR="008F5806" w:rsidRPr="00D75241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Cs w:val="21"/>
                    </w:rPr>
                  </w:pPr>
                  <w:r w:rsidRPr="00D75241"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Cs w:val="21"/>
                    </w:rPr>
                    <w:t>名称</w:t>
                  </w:r>
                </w:p>
              </w:tc>
              <w:tc>
                <w:tcPr>
                  <w:tcW w:w="900" w:type="dxa"/>
                  <w:shd w:val="clear" w:color="auto" w:fill="auto"/>
                  <w:noWrap/>
                  <w:vAlign w:val="center"/>
                  <w:hideMark/>
                </w:tcPr>
                <w:p w:rsidR="008F5806" w:rsidRPr="00D75241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Cs w:val="21"/>
                    </w:rPr>
                  </w:pPr>
                  <w:r w:rsidRPr="00D75241"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683" w:type="dxa"/>
                  <w:shd w:val="clear" w:color="auto" w:fill="auto"/>
                  <w:noWrap/>
                  <w:vAlign w:val="center"/>
                  <w:hideMark/>
                </w:tcPr>
                <w:p w:rsidR="008F5806" w:rsidRPr="00D75241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Cs w:val="21"/>
                    </w:rPr>
                    <w:t>单价</w:t>
                  </w:r>
                </w:p>
              </w:tc>
              <w:tc>
                <w:tcPr>
                  <w:tcW w:w="3664" w:type="dxa"/>
                  <w:shd w:val="clear" w:color="auto" w:fill="auto"/>
                  <w:noWrap/>
                  <w:vAlign w:val="center"/>
                  <w:hideMark/>
                </w:tcPr>
                <w:p w:rsidR="008F5806" w:rsidRPr="00D75241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Cs w:val="21"/>
                    </w:rPr>
                  </w:pPr>
                  <w:r w:rsidRPr="00D75241"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Cs w:val="21"/>
                    </w:rPr>
                    <w:t>参数</w:t>
                  </w:r>
                </w:p>
              </w:tc>
              <w:tc>
                <w:tcPr>
                  <w:tcW w:w="1694" w:type="dxa"/>
                  <w:shd w:val="clear" w:color="auto" w:fill="auto"/>
                  <w:noWrap/>
                  <w:vAlign w:val="center"/>
                  <w:hideMark/>
                </w:tcPr>
                <w:p w:rsidR="008F5806" w:rsidRPr="00D75241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Cs w:val="21"/>
                    </w:rPr>
                  </w:pPr>
                  <w:r w:rsidRPr="00D75241"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Cs w:val="21"/>
                    </w:rPr>
                    <w:t>图片</w:t>
                  </w:r>
                </w:p>
              </w:tc>
            </w:tr>
            <w:tr w:rsidR="008F5806" w:rsidRPr="00792C80" w:rsidTr="008F5806">
              <w:trPr>
                <w:trHeight w:val="116"/>
                <w:jc w:val="center"/>
              </w:trPr>
              <w:tc>
                <w:tcPr>
                  <w:tcW w:w="919" w:type="dxa"/>
                  <w:shd w:val="clear" w:color="auto" w:fill="auto"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rPr>
                      <w:rFonts w:ascii="华文细黑" w:eastAsia="华文细黑" w:hAnsi="华文细黑" w:cs="宋体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hint="eastAsia"/>
                      <w:szCs w:val="21"/>
                    </w:rPr>
                    <w:t>脊椎固定板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rPr>
                      <w:rFonts w:ascii="华文细黑" w:eastAsia="华文细黑" w:hAnsi="华文细黑" w:cs="宋体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hint="eastAsia"/>
                      <w:szCs w:val="21"/>
                    </w:rPr>
                    <w:t>DM-6827</w:t>
                  </w:r>
                </w:p>
              </w:tc>
              <w:tc>
                <w:tcPr>
                  <w:tcW w:w="683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jc w:val="center"/>
                    <w:rPr>
                      <w:rFonts w:ascii="华文细黑" w:eastAsia="华文细黑" w:hAnsi="华文细黑" w:cs="宋体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szCs w:val="21"/>
                    </w:rPr>
                    <w:t>2000</w:t>
                  </w:r>
                </w:p>
              </w:tc>
              <w:tc>
                <w:tcPr>
                  <w:tcW w:w="3664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1.脊椎固定板用来固定脊椎创伤，确保事故现场至医院护送患者的安全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2.100%射线穿透性，应此在对患者作X一线，CT断层扫描和核磁共振断层扫描检查时无须搬动患者，不会产生闪板阴影，影响图象清晰度等情况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3.份量轻，重量仅为6.2kg，体积为40×183×6.5cm,经久耐用，可承受 250公斤重量，对救助人员来说免除了不必要的重量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4.设计合理，把手与地面之间留有足够的空间，可以顺利地抓握提起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5. 固定板能浮于水面，可人使患者浮在水面上，同时也可用作水面救生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6.固定板可与任何其它头部固定设备配合使用。</w:t>
                  </w:r>
                </w:p>
              </w:tc>
              <w:tc>
                <w:tcPr>
                  <w:tcW w:w="1694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华文细黑" w:eastAsia="华文细黑" w:hAnsi="华文细黑" w:cs="宋体"/>
                      <w:b/>
                      <w:bCs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/>
                      <w:noProof/>
                      <w:szCs w:val="21"/>
                    </w:rPr>
                    <w:drawing>
                      <wp:inline distT="0" distB="0" distL="0" distR="0">
                        <wp:extent cx="633776" cy="1771650"/>
                        <wp:effectExtent l="19050" t="0" r="0" b="0"/>
                        <wp:docPr id="7" name="图片 106" descr="C:\Users\wangzhi\Desktop\13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wangzhi\Desktop\13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7836" cy="17829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F5806" w:rsidRPr="00792C80" w:rsidTr="008F5806">
              <w:trPr>
                <w:trHeight w:val="116"/>
                <w:jc w:val="center"/>
              </w:trPr>
              <w:tc>
                <w:tcPr>
                  <w:tcW w:w="919" w:type="dxa"/>
                  <w:shd w:val="clear" w:color="auto" w:fill="auto"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rPr>
                      <w:rFonts w:ascii="华文细黑" w:eastAsia="华文细黑" w:hAnsi="华文细黑" w:cs="宋体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hint="eastAsia"/>
                      <w:szCs w:val="21"/>
                    </w:rPr>
                    <w:t>头部固定器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rPr>
                      <w:rFonts w:ascii="华文细黑" w:eastAsia="华文细黑" w:hAnsi="华文细黑" w:cs="宋体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hint="eastAsia"/>
                      <w:szCs w:val="21"/>
                    </w:rPr>
                    <w:t>DM-6826</w:t>
                  </w:r>
                </w:p>
              </w:tc>
              <w:tc>
                <w:tcPr>
                  <w:tcW w:w="683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jc w:val="center"/>
                    <w:rPr>
                      <w:rFonts w:ascii="华文细黑" w:eastAsia="华文细黑" w:hAnsi="华文细黑" w:cs="宋体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szCs w:val="21"/>
                    </w:rPr>
                    <w:t>700</w:t>
                  </w:r>
                </w:p>
              </w:tc>
              <w:tc>
                <w:tcPr>
                  <w:tcW w:w="3664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1.适用于各种木制、铝制、塑料和玻璃钢材质和脊椎固定板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2.在头两侧有大的耳洞用来观察出血或引流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3.它重量轻而且易于使用，由密闭泡沫材料制成不会吸收血液和体液，易于清洗消毒，不会受到</w:t>
                  </w: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lastRenderedPageBreak/>
                    <w:t>恶劣天气的影响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4.整体材料无金属的设计可以让病人无需脱掉头部固定器即可进行X光透视，CT扫描，核磁共振成像检查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5.全部部件包括基板和两条可以反复使用的头部固定带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6.可以配合多种颈托使用，也可以作为头部固定设备独立使用</w:t>
                  </w:r>
                </w:p>
              </w:tc>
              <w:tc>
                <w:tcPr>
                  <w:tcW w:w="1694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华文细黑" w:eastAsia="华文细黑" w:hAnsi="华文细黑" w:cs="宋体"/>
                      <w:b/>
                      <w:bCs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/>
                      <w:noProof/>
                      <w:szCs w:val="21"/>
                    </w:rPr>
                    <w:lastRenderedPageBreak/>
                    <w:drawing>
                      <wp:inline distT="0" distB="0" distL="0" distR="0">
                        <wp:extent cx="1800225" cy="1326810"/>
                        <wp:effectExtent l="0" t="0" r="0" b="0"/>
                        <wp:docPr id="8" name="图片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5868" cy="13309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F5806" w:rsidRPr="00792C80" w:rsidTr="008F5806">
              <w:trPr>
                <w:trHeight w:val="116"/>
                <w:jc w:val="center"/>
              </w:trPr>
              <w:tc>
                <w:tcPr>
                  <w:tcW w:w="919" w:type="dxa"/>
                  <w:shd w:val="clear" w:color="auto" w:fill="auto"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rPr>
                      <w:rFonts w:ascii="华文细黑" w:eastAsia="华文细黑" w:hAnsi="华文细黑" w:cs="宋体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hint="eastAsia"/>
                      <w:szCs w:val="21"/>
                    </w:rPr>
                    <w:t>多功能颈托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rPr>
                      <w:rFonts w:ascii="华文细黑" w:eastAsia="华文细黑" w:hAnsi="华文细黑" w:cs="宋体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hint="eastAsia"/>
                      <w:szCs w:val="21"/>
                    </w:rPr>
                    <w:t>DM-6825</w:t>
                  </w:r>
                </w:p>
              </w:tc>
              <w:tc>
                <w:tcPr>
                  <w:tcW w:w="683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adjustRightInd w:val="0"/>
                    <w:snapToGrid w:val="0"/>
                    <w:jc w:val="center"/>
                    <w:rPr>
                      <w:rFonts w:ascii="华文细黑" w:eastAsia="华文细黑" w:hAnsi="华文细黑" w:cs="宋体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szCs w:val="21"/>
                    </w:rPr>
                    <w:t>200</w:t>
                  </w:r>
                </w:p>
              </w:tc>
              <w:tc>
                <w:tcPr>
                  <w:tcW w:w="3664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1.多功能颈托将颈托的四个尺寸合为一体，方便调整正确的尺寸。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2. 唯一整体可的用于固定颈椎的设备。共有4种标准成人用颈托。其16个精确调整点可按照使用人员的具体要救设置。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3. 能够配合气道开口便于颈动脉监测和气管插管。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4. 后方的开孔设计便于触诊和透气。</w:t>
                  </w:r>
                </w:p>
                <w:p w:rsidR="008F5806" w:rsidRPr="00792C80" w:rsidRDefault="008F5806" w:rsidP="004A6B0A">
                  <w:pPr>
                    <w:pStyle w:val="1"/>
                    <w:adjustRightInd w:val="0"/>
                    <w:snapToGrid w:val="0"/>
                    <w:ind w:firstLineChars="0" w:firstLine="0"/>
                    <w:rPr>
                      <w:rFonts w:ascii="华文细黑" w:eastAsia="华文细黑" w:hAnsi="华文细黑" w:cs="微软雅黑"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 w:cs="微软雅黑" w:hint="eastAsia"/>
                      <w:kern w:val="0"/>
                      <w:szCs w:val="21"/>
                    </w:rPr>
                    <w:t>5. 特有的固定锁确保颈插的稳定和对称。</w:t>
                  </w:r>
                </w:p>
                <w:p w:rsidR="008F5806" w:rsidRPr="00792C80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华文细黑" w:eastAsia="华文细黑" w:hAnsi="华文细黑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1694" w:type="dxa"/>
                  <w:shd w:val="clear" w:color="auto" w:fill="auto"/>
                  <w:noWrap/>
                  <w:vAlign w:val="center"/>
                  <w:hideMark/>
                </w:tcPr>
                <w:p w:rsidR="008F5806" w:rsidRPr="00792C80" w:rsidRDefault="008F5806" w:rsidP="004A6B0A">
                  <w:pPr>
                    <w:widowControl/>
                    <w:adjustRightInd w:val="0"/>
                    <w:snapToGrid w:val="0"/>
                    <w:jc w:val="center"/>
                    <w:rPr>
                      <w:rFonts w:ascii="华文细黑" w:eastAsia="华文细黑" w:hAnsi="华文细黑" w:cs="宋体"/>
                      <w:b/>
                      <w:bCs/>
                      <w:kern w:val="0"/>
                      <w:szCs w:val="21"/>
                    </w:rPr>
                  </w:pPr>
                  <w:r w:rsidRPr="00792C80">
                    <w:rPr>
                      <w:rFonts w:ascii="华文细黑" w:eastAsia="华文细黑" w:hAnsi="华文细黑"/>
                      <w:noProof/>
                      <w:szCs w:val="21"/>
                    </w:rPr>
                    <w:drawing>
                      <wp:inline distT="0" distB="0" distL="0" distR="0">
                        <wp:extent cx="1796909" cy="1781666"/>
                        <wp:effectExtent l="0" t="0" r="0" b="0"/>
                        <wp:docPr id="9" name="图片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96515" cy="1781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C0373" w:rsidRPr="00F06A8F" w:rsidRDefault="009917FC" w:rsidP="00CC0373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024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6A2" w:rsidRDefault="00AF26A2" w:rsidP="008F5806">
      <w:r>
        <w:separator/>
      </w:r>
    </w:p>
  </w:endnote>
  <w:endnote w:type="continuationSeparator" w:id="0">
    <w:p w:rsidR="00AF26A2" w:rsidRDefault="00AF26A2" w:rsidP="008F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6A2" w:rsidRDefault="00AF26A2" w:rsidP="008F5806">
      <w:r>
        <w:separator/>
      </w:r>
    </w:p>
  </w:footnote>
  <w:footnote w:type="continuationSeparator" w:id="0">
    <w:p w:rsidR="00AF26A2" w:rsidRDefault="00AF26A2" w:rsidP="008F5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24164"/>
    <w:rsid w:val="00077372"/>
    <w:rsid w:val="00117CF9"/>
    <w:rsid w:val="007C0E4C"/>
    <w:rsid w:val="0085369C"/>
    <w:rsid w:val="008F5806"/>
    <w:rsid w:val="009917FC"/>
    <w:rsid w:val="00AF26A2"/>
    <w:rsid w:val="00CC0373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CCCB8"/>
  <w15:docId w15:val="{66224D72-6763-4118-87D0-2A163851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1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8F5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8F5806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8F5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8F5806"/>
    <w:rPr>
      <w:sz w:val="18"/>
      <w:szCs w:val="18"/>
    </w:rPr>
  </w:style>
  <w:style w:type="paragraph" w:customStyle="1" w:styleId="1">
    <w:name w:val="列出段落1"/>
    <w:basedOn w:val="a"/>
    <w:link w:val="ListParagraphChar"/>
    <w:uiPriority w:val="34"/>
    <w:qFormat/>
    <w:rsid w:val="008F5806"/>
    <w:pPr>
      <w:ind w:firstLineChars="200" w:firstLine="420"/>
    </w:pPr>
    <w:rPr>
      <w:rFonts w:ascii="Calibri" w:eastAsia="宋体" w:hAnsi="Calibri" w:cs="Times New Roman"/>
    </w:rPr>
  </w:style>
  <w:style w:type="character" w:customStyle="1" w:styleId="ListParagraphChar">
    <w:name w:val="List Paragraph Char"/>
    <w:basedOn w:val="a0"/>
    <w:link w:val="1"/>
    <w:uiPriority w:val="34"/>
    <w:rsid w:val="008F5806"/>
    <w:rPr>
      <w:rFonts w:ascii="Calibri" w:eastAsia="宋体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F580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F58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123</Words>
  <Characters>703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wang</cp:lastModifiedBy>
  <cp:revision>5</cp:revision>
  <dcterms:created xsi:type="dcterms:W3CDTF">2016-11-04T07:20:00Z</dcterms:created>
  <dcterms:modified xsi:type="dcterms:W3CDTF">2017-06-08T03:23:00Z</dcterms:modified>
</cp:coreProperties>
</file>