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4921" w:rsidRDefault="00C74921">
      <w:pPr>
        <w:jc w:val="center"/>
        <w:rPr>
          <w:rFonts w:ascii="宋体" w:eastAsia="宋体" w:hAnsi="宋体"/>
          <w:sz w:val="32"/>
          <w:szCs w:val="32"/>
        </w:rPr>
      </w:pPr>
    </w:p>
    <w:p w:rsidR="00C74921" w:rsidRDefault="00C44BC5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Style w:val="a5"/>
        <w:tblW w:w="8296" w:type="dxa"/>
        <w:tblLayout w:type="fixed"/>
        <w:tblLook w:val="04A0" w:firstRow="1" w:lastRow="0" w:firstColumn="1" w:lastColumn="0" w:noHBand="0" w:noVBand="1"/>
      </w:tblPr>
      <w:tblGrid>
        <w:gridCol w:w="1980"/>
        <w:gridCol w:w="850"/>
        <w:gridCol w:w="5466"/>
      </w:tblGrid>
      <w:tr w:rsidR="00FD4074" w:rsidTr="00DD2DE7">
        <w:tc>
          <w:tcPr>
            <w:tcW w:w="1980" w:type="dxa"/>
          </w:tcPr>
          <w:p w:rsidR="00FD4074" w:rsidRDefault="00FD4074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6316" w:type="dxa"/>
            <w:gridSpan w:val="2"/>
          </w:tcPr>
          <w:p w:rsidR="00FD4074" w:rsidRDefault="00FD4074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不间断电源</w:t>
            </w:r>
          </w:p>
        </w:tc>
      </w:tr>
      <w:tr w:rsidR="00C74921">
        <w:tc>
          <w:tcPr>
            <w:tcW w:w="2830" w:type="dxa"/>
            <w:gridSpan w:val="2"/>
          </w:tcPr>
          <w:p w:rsidR="00C74921" w:rsidRDefault="00C44BC5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</w:tcPr>
          <w:p w:rsidR="00C74921" w:rsidRDefault="00B4449B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美国山特</w:t>
            </w:r>
          </w:p>
        </w:tc>
      </w:tr>
      <w:tr w:rsidR="00C74921">
        <w:trPr>
          <w:trHeight w:val="1301"/>
        </w:trPr>
        <w:tc>
          <w:tcPr>
            <w:tcW w:w="8296" w:type="dxa"/>
            <w:gridSpan w:val="3"/>
          </w:tcPr>
          <w:p w:rsidR="00C74921" w:rsidRDefault="00C44BC5" w:rsidP="003C6329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  <w:r>
              <w:rPr>
                <w:rFonts w:ascii="宋体" w:eastAsia="宋体" w:hAnsi="宋体"/>
                <w:sz w:val="28"/>
                <w:szCs w:val="28"/>
              </w:rPr>
              <w:t xml:space="preserve"> </w:t>
            </w:r>
            <w:r w:rsidR="00FD4074">
              <w:rPr>
                <w:rFonts w:ascii="宋体" w:eastAsia="宋体" w:hAnsi="宋体" w:hint="eastAsia"/>
                <w:sz w:val="28"/>
                <w:szCs w:val="28"/>
              </w:rPr>
              <w:t>现有台</w:t>
            </w:r>
            <w:r w:rsidR="001E4519">
              <w:rPr>
                <w:rFonts w:ascii="宋体" w:eastAsia="宋体" w:hAnsi="宋体"/>
                <w:sz w:val="28"/>
                <w:szCs w:val="28"/>
              </w:rPr>
              <w:t>安吉仑</w:t>
            </w:r>
            <w:r w:rsidR="001E4519">
              <w:rPr>
                <w:rFonts w:ascii="宋体" w:eastAsia="宋体" w:hAnsi="宋体" w:hint="eastAsia"/>
                <w:sz w:val="28"/>
                <w:szCs w:val="28"/>
              </w:rPr>
              <w:t>1260型</w:t>
            </w:r>
            <w:r w:rsidR="00B4449B">
              <w:rPr>
                <w:rFonts w:ascii="宋体" w:eastAsia="宋体" w:hAnsi="宋体"/>
                <w:sz w:val="28"/>
                <w:szCs w:val="28"/>
              </w:rPr>
              <w:t>高效液相色谱仪</w:t>
            </w:r>
            <w:r w:rsidR="00FD4074">
              <w:rPr>
                <w:rFonts w:ascii="宋体" w:eastAsia="宋体" w:hAnsi="宋体" w:hint="eastAsia"/>
                <w:sz w:val="28"/>
                <w:szCs w:val="28"/>
              </w:rPr>
              <w:t>，</w:t>
            </w:r>
            <w:r w:rsidR="003C6329">
              <w:rPr>
                <w:rFonts w:ascii="宋体" w:eastAsia="宋体" w:hAnsi="宋体" w:hint="eastAsia"/>
                <w:sz w:val="28"/>
                <w:szCs w:val="28"/>
              </w:rPr>
              <w:t>因使用环境的因素需加配一台UPS以保障电压的稳定</w:t>
            </w:r>
          </w:p>
        </w:tc>
      </w:tr>
      <w:tr w:rsidR="00C74921">
        <w:trPr>
          <w:trHeight w:val="7141"/>
        </w:trPr>
        <w:tc>
          <w:tcPr>
            <w:tcW w:w="8296" w:type="dxa"/>
            <w:gridSpan w:val="3"/>
          </w:tcPr>
          <w:p w:rsidR="00C74921" w:rsidRDefault="00C44BC5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  <w:r w:rsidR="00B4449B">
              <w:rPr>
                <w:rFonts w:ascii="宋体" w:eastAsia="宋体" w:hAnsi="宋体"/>
                <w:sz w:val="28"/>
                <w:szCs w:val="28"/>
              </w:rPr>
              <w:t xml:space="preserve"> </w:t>
            </w:r>
          </w:p>
          <w:p w:rsidR="00C74921" w:rsidRDefault="00C44BC5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3KV</w:t>
            </w:r>
          </w:p>
          <w:p w:rsidR="00C44BC5" w:rsidRDefault="00C44BC5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后备4h</w:t>
            </w:r>
          </w:p>
          <w:p w:rsidR="00C74921" w:rsidRDefault="00C74921">
            <w:pPr>
              <w:rPr>
                <w:rFonts w:ascii="宋体" w:eastAsia="宋体" w:hAnsi="宋体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C74921" w:rsidRDefault="00C44BC5">
      <w:pPr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备注：</w:t>
      </w:r>
    </w:p>
    <w:p w:rsidR="00C74921" w:rsidRDefault="00C44BC5">
      <w:pPr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1、单价或批量在1万元以上的专用设备，必须提交本表格；</w:t>
      </w:r>
    </w:p>
    <w:p w:rsidR="00C74921" w:rsidRDefault="00C44BC5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2、从江苏省省属高校国有资产管理系统提交的申购，应在申购信息一栏填写完整的申购单单号，采用纸质申购单完成的申购，应在申购信息一栏填写“线下申购”，并与申购单同时提交；除本表单外，申购人还应提交本表单的电子版本。</w:t>
      </w:r>
    </w:p>
    <w:p w:rsidR="00C74921" w:rsidRDefault="00C44BC5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3、申购人签字一栏应与申购单保持一致。</w:t>
      </w:r>
    </w:p>
    <w:sectPr w:rsidR="00C749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3B04" w:rsidRDefault="00A83B04" w:rsidP="00205B2D">
      <w:r>
        <w:separator/>
      </w:r>
    </w:p>
  </w:endnote>
  <w:endnote w:type="continuationSeparator" w:id="0">
    <w:p w:rsidR="00A83B04" w:rsidRDefault="00A83B04" w:rsidP="00205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3B04" w:rsidRDefault="00A83B04" w:rsidP="00205B2D">
      <w:r>
        <w:separator/>
      </w:r>
    </w:p>
  </w:footnote>
  <w:footnote w:type="continuationSeparator" w:id="0">
    <w:p w:rsidR="00A83B04" w:rsidRDefault="00A83B04" w:rsidP="00205B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7FC"/>
    <w:rsid w:val="00023A41"/>
    <w:rsid w:val="00077372"/>
    <w:rsid w:val="00133AFF"/>
    <w:rsid w:val="001E4519"/>
    <w:rsid w:val="00205B2D"/>
    <w:rsid w:val="00314774"/>
    <w:rsid w:val="003C6329"/>
    <w:rsid w:val="003D6F8F"/>
    <w:rsid w:val="0052678E"/>
    <w:rsid w:val="00561BD0"/>
    <w:rsid w:val="005E0125"/>
    <w:rsid w:val="006208F9"/>
    <w:rsid w:val="0067218E"/>
    <w:rsid w:val="00710FF1"/>
    <w:rsid w:val="007924AE"/>
    <w:rsid w:val="007C0E4C"/>
    <w:rsid w:val="008462F1"/>
    <w:rsid w:val="0085369C"/>
    <w:rsid w:val="0086332A"/>
    <w:rsid w:val="008951D9"/>
    <w:rsid w:val="008F6218"/>
    <w:rsid w:val="009917FC"/>
    <w:rsid w:val="00991A0D"/>
    <w:rsid w:val="009C0ADD"/>
    <w:rsid w:val="009E479C"/>
    <w:rsid w:val="00A24A46"/>
    <w:rsid w:val="00A83B04"/>
    <w:rsid w:val="00A9121C"/>
    <w:rsid w:val="00B0467F"/>
    <w:rsid w:val="00B4449B"/>
    <w:rsid w:val="00C44BC5"/>
    <w:rsid w:val="00C74921"/>
    <w:rsid w:val="00C9394D"/>
    <w:rsid w:val="00D4110D"/>
    <w:rsid w:val="00D97A91"/>
    <w:rsid w:val="00E51C9A"/>
    <w:rsid w:val="00F06A8F"/>
    <w:rsid w:val="00FD4074"/>
    <w:rsid w:val="45EF1B4B"/>
    <w:rsid w:val="73D609C5"/>
    <w:rsid w:val="76810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14CA7A"/>
  <w15:docId w15:val="{B588DB82-5A8F-46A6-A352-DC9EEC4E5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table" w:styleId="a5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205B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205B2D"/>
    <w:rPr>
      <w:kern w:val="2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205B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205B2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41</Words>
  <Characters>234</Characters>
  <Application>Microsoft Office Word</Application>
  <DocSecurity>0</DocSecurity>
  <Lines>1</Lines>
  <Paragraphs>1</Paragraphs>
  <ScaleCrop>false</ScaleCrop>
  <Company>南京中医药大学</Company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汤凡</cp:lastModifiedBy>
  <cp:revision>11</cp:revision>
  <dcterms:created xsi:type="dcterms:W3CDTF">2016-11-16T01:31:00Z</dcterms:created>
  <dcterms:modified xsi:type="dcterms:W3CDTF">2016-11-18T10:36:00Z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